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8087A" w14:textId="3C8A595D" w:rsidR="00556380" w:rsidRPr="00F3461E" w:rsidRDefault="00556380" w:rsidP="00556380">
      <w:pPr>
        <w:spacing w:after="0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  <w:r w:rsidRPr="00F3461E">
        <w:rPr>
          <w:rFonts w:ascii="Times New Roman" w:hAnsi="Times New Roman" w:cs="Times New Roman"/>
          <w:color w:val="FF0000"/>
          <w:sz w:val="40"/>
          <w:szCs w:val="40"/>
          <w:highlight w:val="yellow"/>
          <w:lang w:val="kk-KZ"/>
        </w:rPr>
        <w:t>4 Дәріс -</w:t>
      </w:r>
      <w:r w:rsidR="00F3461E" w:rsidRPr="00F3461E">
        <w:rPr>
          <w:rFonts w:ascii="Times New Roman" w:hAnsi="Times New Roman" w:cs="Times New Roman"/>
          <w:color w:val="FF0000"/>
          <w:sz w:val="40"/>
          <w:szCs w:val="40"/>
          <w:lang w:val="kk-KZ"/>
        </w:rPr>
        <w:t xml:space="preserve"> </w:t>
      </w:r>
      <w:r w:rsidR="00F3461E" w:rsidRPr="00F3461E">
        <w:rPr>
          <w:rFonts w:ascii="Times New Roman" w:hAnsi="Times New Roman" w:cs="Times New Roman"/>
          <w:color w:val="FF0000"/>
          <w:sz w:val="40"/>
          <w:szCs w:val="40"/>
          <w:highlight w:val="green"/>
          <w:lang w:val="kk-KZ"/>
        </w:rPr>
        <w:t>Дағдарыс менеджментінің  кәсіпорынды басқару жүйесіндегі орны</w:t>
      </w:r>
    </w:p>
    <w:p w14:paraId="02D9ECB7" w14:textId="77777777" w:rsidR="00556380" w:rsidRPr="00F3461E" w:rsidRDefault="00556380" w:rsidP="00556380">
      <w:pPr>
        <w:spacing w:after="0"/>
        <w:rPr>
          <w:rFonts w:ascii="Times New Roman" w:hAnsi="Times New Roman" w:cs="Times New Roman"/>
          <w:b/>
          <w:bCs/>
          <w:color w:val="FF0000"/>
          <w:sz w:val="40"/>
          <w:szCs w:val="40"/>
          <w:lang w:val="kk-KZ"/>
        </w:rPr>
      </w:pPr>
    </w:p>
    <w:p w14:paraId="7D5AEB63" w14:textId="77777777" w:rsidR="00556380" w:rsidRPr="00F3461E" w:rsidRDefault="00556380" w:rsidP="00556380">
      <w:pPr>
        <w:spacing w:after="0"/>
        <w:rPr>
          <w:rFonts w:ascii="Times New Roman" w:hAnsi="Times New Roman" w:cs="Times New Roman"/>
          <w:b/>
          <w:bCs/>
          <w:color w:val="FF0000"/>
          <w:sz w:val="40"/>
          <w:szCs w:val="40"/>
          <w:lang w:val="kk-KZ"/>
        </w:rPr>
      </w:pPr>
      <w:r w:rsidRPr="00F3461E">
        <w:rPr>
          <w:rFonts w:ascii="Times New Roman" w:hAnsi="Times New Roman" w:cs="Times New Roman"/>
          <w:b/>
          <w:bCs/>
          <w:color w:val="FF0000"/>
          <w:sz w:val="40"/>
          <w:szCs w:val="40"/>
          <w:highlight w:val="cyan"/>
          <w:lang w:val="kk-KZ"/>
        </w:rPr>
        <w:t>Сұрақтар:</w:t>
      </w:r>
    </w:p>
    <w:p w14:paraId="24053D0A" w14:textId="3D816C79" w:rsidR="00556380" w:rsidRPr="00F3461E" w:rsidRDefault="00556380" w:rsidP="00556380">
      <w:pPr>
        <w:spacing w:after="0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  <w:r w:rsidRPr="00F3461E">
        <w:rPr>
          <w:rFonts w:ascii="Times New Roman" w:hAnsi="Times New Roman" w:cs="Times New Roman"/>
          <w:color w:val="FF0000"/>
          <w:sz w:val="40"/>
          <w:szCs w:val="40"/>
          <w:lang w:val="kk-KZ"/>
        </w:rPr>
        <w:t xml:space="preserve">1.1 </w:t>
      </w:r>
      <w:r w:rsidR="00F3461E" w:rsidRPr="00F3461E">
        <w:rPr>
          <w:rFonts w:ascii="Times New Roman" w:hAnsi="Times New Roman" w:cs="Times New Roman"/>
          <w:color w:val="FF0000"/>
          <w:sz w:val="40"/>
          <w:szCs w:val="40"/>
          <w:lang w:val="kk-KZ"/>
        </w:rPr>
        <w:t>Дағдарыс менеджментінің  кәсіпорынды басқару жүйесіндегі орны</w:t>
      </w:r>
    </w:p>
    <w:p w14:paraId="78036DCA" w14:textId="566F65A3" w:rsidR="00556380" w:rsidRPr="00F3461E" w:rsidRDefault="00556380" w:rsidP="00556380">
      <w:pPr>
        <w:spacing w:after="0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  <w:r w:rsidRPr="00F3461E">
        <w:rPr>
          <w:rFonts w:ascii="Times New Roman" w:hAnsi="Times New Roman" w:cs="Times New Roman"/>
          <w:color w:val="FF0000"/>
          <w:sz w:val="40"/>
          <w:szCs w:val="40"/>
          <w:lang w:val="kk-KZ"/>
        </w:rPr>
        <w:t xml:space="preserve">1.2 </w:t>
      </w:r>
      <w:r w:rsidR="00F3461E" w:rsidRPr="00F3461E">
        <w:rPr>
          <w:rFonts w:ascii="Times New Roman" w:hAnsi="Times New Roman" w:cs="Times New Roman"/>
          <w:color w:val="FF0000"/>
          <w:sz w:val="40"/>
          <w:szCs w:val="40"/>
          <w:lang w:val="kk-KZ"/>
        </w:rPr>
        <w:t>Дағдарыс менеджментінің  кәсіпорынды басқару жүйесіндегі ерекшеліктері</w:t>
      </w:r>
    </w:p>
    <w:p w14:paraId="3697D153" w14:textId="77777777" w:rsidR="00556380" w:rsidRPr="00F3461E" w:rsidRDefault="00556380" w:rsidP="00556380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  <w:r w:rsidRPr="00F3461E"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 xml:space="preserve">    </w:t>
      </w:r>
    </w:p>
    <w:p w14:paraId="79462934" w14:textId="20A9222E" w:rsidR="00556380" w:rsidRPr="00F3461E" w:rsidRDefault="00556380" w:rsidP="00556380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F3461E">
        <w:rPr>
          <w:rFonts w:ascii="Times New Roman" w:hAnsi="Times New Roman" w:cs="Times New Roman"/>
          <w:color w:val="FF0000"/>
          <w:sz w:val="28"/>
          <w:szCs w:val="28"/>
          <w:highlight w:val="yellow"/>
          <w:lang w:val="kk-KZ"/>
        </w:rPr>
        <w:t>Мақсаты -</w:t>
      </w:r>
      <w:r w:rsidRPr="00F3461E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</w:t>
      </w:r>
      <w:r w:rsidR="00F3461E" w:rsidRPr="00F3461E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студенттерге </w:t>
      </w:r>
      <w:r w:rsidRPr="00F3461E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    </w:t>
      </w:r>
      <w:r w:rsidR="00F3461E" w:rsidRPr="00F3461E">
        <w:rPr>
          <w:color w:val="0070C0"/>
          <w:sz w:val="28"/>
          <w:szCs w:val="28"/>
          <w:lang w:val="kk-KZ"/>
        </w:rPr>
        <w:t>дағдарыс менеджментінің  кәсіпорынды басқару жүйесіндегі орны</w:t>
      </w:r>
      <w:r w:rsidR="00F3461E" w:rsidRPr="00F3461E">
        <w:rPr>
          <w:rFonts w:ascii="Times New Roman" w:hAnsi="Times New Roman" w:cs="Times New Roman"/>
          <w:color w:val="0070C0"/>
          <w:sz w:val="28"/>
          <w:szCs w:val="28"/>
          <w:lang w:val="kk-KZ"/>
        </w:rPr>
        <w:t>н жан-жақты кешенді</w:t>
      </w:r>
      <w:r w:rsidRPr="00F3461E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                        </w:t>
      </w:r>
      <w:r w:rsidRPr="00F3461E">
        <w:rPr>
          <w:rFonts w:ascii="Times New Roman" w:hAnsi="Times New Roman" w:cs="Times New Roman"/>
          <w:color w:val="0070C0"/>
          <w:sz w:val="28"/>
          <w:szCs w:val="28"/>
          <w:highlight w:val="cyan"/>
          <w:lang w:val="kk-KZ"/>
        </w:rPr>
        <w:t>түсіндіру</w:t>
      </w:r>
    </w:p>
    <w:p w14:paraId="6ECD8495" w14:textId="53A0A16C" w:rsidR="00EF6081" w:rsidRPr="00F3461E" w:rsidRDefault="00EF6081">
      <w:pPr>
        <w:rPr>
          <w:lang w:val="kk-KZ"/>
        </w:rPr>
      </w:pPr>
    </w:p>
    <w:p w14:paraId="000CD768" w14:textId="6A0215E6" w:rsidR="00220A99" w:rsidRPr="0096388A" w:rsidRDefault="00220A99" w:rsidP="00220A99">
      <w:pPr>
        <w:rPr>
          <w:rFonts w:ascii="Times New Roman" w:hAnsi="Times New Roman" w:cs="Times New Roman"/>
          <w:color w:val="292929"/>
          <w:sz w:val="32"/>
          <w:szCs w:val="32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292929"/>
          <w:sz w:val="32"/>
          <w:szCs w:val="32"/>
          <w:shd w:val="clear" w:color="auto" w:fill="FFFFFF"/>
          <w:lang w:val="kk-KZ"/>
        </w:rPr>
        <w:t xml:space="preserve">             Д</w:t>
      </w:r>
      <w:r w:rsidRPr="00153B70">
        <w:rPr>
          <w:rFonts w:ascii="Times New Roman" w:hAnsi="Times New Roman" w:cs="Times New Roman"/>
          <w:color w:val="292929"/>
          <w:sz w:val="32"/>
          <w:szCs w:val="32"/>
          <w:shd w:val="clear" w:color="auto" w:fill="FFFFFF"/>
          <w:lang w:val="kk-KZ"/>
        </w:rPr>
        <w:t xml:space="preserve">ағдарыс </w:t>
      </w:r>
      <w:r>
        <w:rPr>
          <w:rFonts w:ascii="Times New Roman" w:hAnsi="Times New Roman" w:cs="Times New Roman"/>
          <w:color w:val="292929"/>
          <w:sz w:val="32"/>
          <w:szCs w:val="32"/>
          <w:shd w:val="clear" w:color="auto" w:fill="FFFFFF"/>
          <w:lang w:val="kk-KZ"/>
        </w:rPr>
        <w:t>мәселесі</w:t>
      </w:r>
      <w:r w:rsidRPr="00153B70">
        <w:rPr>
          <w:rFonts w:ascii="Times New Roman" w:hAnsi="Times New Roman" w:cs="Times New Roman"/>
          <w:color w:val="292929"/>
          <w:sz w:val="32"/>
          <w:szCs w:val="32"/>
          <w:shd w:val="clear" w:color="auto" w:fill="FFFFFF"/>
          <w:lang w:val="kk-KZ"/>
        </w:rPr>
        <w:t xml:space="preserve"> Қазақстан экономикасына,  кері әсерін тигіз</w:t>
      </w:r>
      <w:r>
        <w:rPr>
          <w:rFonts w:ascii="Times New Roman" w:hAnsi="Times New Roman" w:cs="Times New Roman"/>
          <w:color w:val="292929"/>
          <w:sz w:val="32"/>
          <w:szCs w:val="32"/>
          <w:shd w:val="clear" w:color="auto" w:fill="FFFFFF"/>
          <w:lang w:val="kk-KZ"/>
        </w:rPr>
        <w:t>еді</w:t>
      </w:r>
      <w:r w:rsidRPr="00153B70">
        <w:rPr>
          <w:rFonts w:ascii="Times New Roman" w:hAnsi="Times New Roman" w:cs="Times New Roman"/>
          <w:color w:val="292929"/>
          <w:sz w:val="32"/>
          <w:szCs w:val="32"/>
          <w:shd w:val="clear" w:color="auto" w:fill="FFFFFF"/>
          <w:lang w:val="kk-KZ"/>
        </w:rPr>
        <w:t xml:space="preserve">. </w:t>
      </w:r>
      <w:r w:rsidRPr="0096388A">
        <w:rPr>
          <w:rFonts w:ascii="Times New Roman" w:hAnsi="Times New Roman" w:cs="Times New Roman"/>
          <w:color w:val="292929"/>
          <w:sz w:val="32"/>
          <w:szCs w:val="32"/>
          <w:shd w:val="clear" w:color="auto" w:fill="FFFFFF"/>
          <w:lang w:val="kk-KZ"/>
        </w:rPr>
        <w:t>Осындай әсер етудің және көбінесе өздерінің тиімсіз басқаруының нәтижесінде көптеген кәсіпорындар төлем қабілетсіздігі және одан кейінгі банкроттық және т.б</w:t>
      </w:r>
    </w:p>
    <w:p w14:paraId="07B066A9" w14:textId="60D1A00C" w:rsidR="00220A99" w:rsidRPr="00153B70" w:rsidRDefault="00220A99" w:rsidP="00220A99">
      <w:pPr>
        <w:jc w:val="both"/>
        <w:rPr>
          <w:rFonts w:ascii="Times New Roman" w:hAnsi="Times New Roman" w:cs="Times New Roman"/>
          <w:color w:val="292929"/>
          <w:sz w:val="32"/>
          <w:szCs w:val="32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292929"/>
          <w:sz w:val="32"/>
          <w:szCs w:val="32"/>
          <w:shd w:val="clear" w:color="auto" w:fill="FFFFFF"/>
          <w:lang w:val="kk-KZ"/>
        </w:rPr>
        <w:t xml:space="preserve">    </w:t>
      </w:r>
      <w:r w:rsidRPr="00220A99">
        <w:rPr>
          <w:rFonts w:ascii="Times New Roman" w:hAnsi="Times New Roman" w:cs="Times New Roman"/>
          <w:color w:val="292929"/>
          <w:sz w:val="32"/>
          <w:szCs w:val="32"/>
          <w:shd w:val="clear" w:color="auto" w:fill="FFFFFF"/>
          <w:lang w:val="kk-KZ"/>
        </w:rPr>
        <w:t>Осындай дағдарыстық құбылыстардың алдын алу, кәсіпорындардың тұрақтылығын қамтамасыз ету және оларды дағдарыс жағдайында тиімді басқару, сондай-ақ кәсіпорындарды дағдарыстан шығару үшін ең типтік қысқартылған атауы «тәуекел менеджері» немесе «дағдарыс менеджері» бар тиісті мамандар бар. Кәсіпорындағы дағдарыс көбінесе оның қызметіндегі қарама-қайшылықтардың тым шиеленісуін білдіреді, бұл өз кезегінде барлық жағымсыз салдарға әкеледі, мысалы:</w:t>
      </w:r>
    </w:p>
    <w:p w14:paraId="155F0584" w14:textId="77777777" w:rsidR="00220A99" w:rsidRPr="00153B70" w:rsidRDefault="00220A99" w:rsidP="00220A99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2929"/>
          <w:sz w:val="32"/>
          <w:szCs w:val="32"/>
          <w:lang w:val="kk-KZ" w:eastAsia="ru-RU"/>
        </w:rPr>
      </w:pPr>
      <w:bookmarkStart w:id="0" w:name="_Hlk122711654"/>
      <w:r w:rsidRPr="00153B70">
        <w:rPr>
          <w:rFonts w:ascii="Times New Roman" w:eastAsia="Times New Roman" w:hAnsi="Times New Roman" w:cs="Times New Roman"/>
          <w:color w:val="292929"/>
          <w:sz w:val="32"/>
          <w:szCs w:val="32"/>
          <w:lang w:val="kk-KZ" w:eastAsia="ru-RU"/>
        </w:rPr>
        <w:t>ірі айыппұлдарды төлеу;</w:t>
      </w:r>
    </w:p>
    <w:p w14:paraId="796348D9" w14:textId="77777777" w:rsidR="00220A99" w:rsidRPr="00153B70" w:rsidRDefault="00220A99" w:rsidP="00220A99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2929"/>
          <w:sz w:val="32"/>
          <w:szCs w:val="32"/>
          <w:lang w:val="kk-KZ" w:eastAsia="ru-RU"/>
        </w:rPr>
      </w:pPr>
      <w:r w:rsidRPr="00153B70">
        <w:rPr>
          <w:rFonts w:ascii="Times New Roman" w:eastAsia="Times New Roman" w:hAnsi="Times New Roman" w:cs="Times New Roman"/>
          <w:color w:val="292929"/>
          <w:sz w:val="32"/>
          <w:szCs w:val="32"/>
          <w:lang w:val="kk-KZ" w:eastAsia="ru-RU"/>
        </w:rPr>
        <w:t xml:space="preserve"> өндірісті толық немесе ішінара тоқтату;</w:t>
      </w:r>
    </w:p>
    <w:p w14:paraId="70EEA7CE" w14:textId="77777777" w:rsidR="00220A99" w:rsidRPr="00153B70" w:rsidRDefault="00220A99" w:rsidP="00220A99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2929"/>
          <w:sz w:val="32"/>
          <w:szCs w:val="32"/>
          <w:lang w:val="kk-KZ" w:eastAsia="ru-RU"/>
        </w:rPr>
      </w:pPr>
      <w:r w:rsidRPr="00153B70">
        <w:rPr>
          <w:rFonts w:ascii="Times New Roman" w:eastAsia="Times New Roman" w:hAnsi="Times New Roman" w:cs="Times New Roman"/>
          <w:color w:val="292929"/>
          <w:sz w:val="32"/>
          <w:szCs w:val="32"/>
          <w:lang w:val="kk-KZ" w:eastAsia="ru-RU"/>
        </w:rPr>
        <w:t>қызметкерлердің көпшілігін жұмыстан шығару;</w:t>
      </w:r>
    </w:p>
    <w:p w14:paraId="0EA88519" w14:textId="77777777" w:rsidR="00220A99" w:rsidRPr="00153B70" w:rsidRDefault="00220A99" w:rsidP="00220A99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2929"/>
          <w:sz w:val="32"/>
          <w:szCs w:val="32"/>
          <w:lang w:val="kk-KZ" w:eastAsia="ru-RU"/>
        </w:rPr>
      </w:pPr>
      <w:r w:rsidRPr="00153B70">
        <w:rPr>
          <w:rFonts w:ascii="Times New Roman" w:eastAsia="Times New Roman" w:hAnsi="Times New Roman" w:cs="Times New Roman"/>
          <w:color w:val="292929"/>
          <w:sz w:val="32"/>
          <w:szCs w:val="32"/>
          <w:lang w:val="kk-KZ" w:eastAsia="ru-RU"/>
        </w:rPr>
        <w:t>өнімді нарықтан шығару;</w:t>
      </w:r>
    </w:p>
    <w:p w14:paraId="7206BBEA" w14:textId="48FFC7CE" w:rsidR="00220A99" w:rsidRPr="00153B70" w:rsidRDefault="00220A99" w:rsidP="00220A99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2929"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color w:val="292929"/>
          <w:sz w:val="32"/>
          <w:szCs w:val="32"/>
          <w:lang w:val="kk-KZ" w:eastAsia="ru-RU"/>
        </w:rPr>
        <w:t>қ</w:t>
      </w:r>
      <w:r w:rsidRPr="00153B70">
        <w:rPr>
          <w:rFonts w:ascii="Times New Roman" w:eastAsia="Times New Roman" w:hAnsi="Times New Roman" w:cs="Times New Roman"/>
          <w:color w:val="292929"/>
          <w:sz w:val="32"/>
          <w:szCs w:val="32"/>
          <w:lang w:val="kk-KZ" w:eastAsia="ru-RU"/>
        </w:rPr>
        <w:t>аржы-экономикалық көрсеткіштердің айтарлықтай нашарлауы;</w:t>
      </w:r>
    </w:p>
    <w:p w14:paraId="0763E3D1" w14:textId="77777777" w:rsidR="00220A99" w:rsidRPr="00153B70" w:rsidRDefault="00220A99" w:rsidP="00220A99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92929"/>
          <w:sz w:val="32"/>
          <w:szCs w:val="32"/>
          <w:lang w:val="kk-KZ" w:eastAsia="ru-RU"/>
        </w:rPr>
      </w:pPr>
      <w:r w:rsidRPr="00153B70">
        <w:rPr>
          <w:rFonts w:ascii="Times New Roman" w:eastAsia="Times New Roman" w:hAnsi="Times New Roman" w:cs="Times New Roman"/>
          <w:color w:val="292929"/>
          <w:sz w:val="32"/>
          <w:szCs w:val="32"/>
          <w:lang w:val="kk-KZ" w:eastAsia="ru-RU"/>
        </w:rPr>
        <w:t>толық жою (жабу);</w:t>
      </w:r>
    </w:p>
    <w:p w14:paraId="1E277A4E" w14:textId="77777777" w:rsidR="00220A99" w:rsidRPr="00153B70" w:rsidRDefault="00220A99" w:rsidP="00220A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929"/>
          <w:sz w:val="32"/>
          <w:szCs w:val="32"/>
          <w:lang w:val="kk-KZ" w:eastAsia="ru-RU"/>
        </w:rPr>
      </w:pPr>
      <w:r w:rsidRPr="00153B70">
        <w:rPr>
          <w:rFonts w:ascii="Times New Roman" w:eastAsia="Times New Roman" w:hAnsi="Times New Roman" w:cs="Times New Roman"/>
          <w:color w:val="292929"/>
          <w:sz w:val="32"/>
          <w:szCs w:val="32"/>
          <w:lang w:val="kk-KZ" w:eastAsia="ru-RU"/>
        </w:rPr>
        <w:t>- басқа компанияның – бәсекелестің сіңіруі және т.б.</w:t>
      </w:r>
    </w:p>
    <w:bookmarkEnd w:id="0"/>
    <w:tbl>
      <w:tblPr>
        <w:tblW w:w="5228" w:type="pct"/>
        <w:tblCellSpacing w:w="0" w:type="dxa"/>
        <w:tblInd w:w="-4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2"/>
      </w:tblGrid>
      <w:tr w:rsidR="00220A99" w:rsidRPr="0096388A" w14:paraId="6DD2AFCE" w14:textId="77777777" w:rsidTr="00220A99">
        <w:trPr>
          <w:trHeight w:val="300"/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6B8BD0B5" w14:textId="77777777" w:rsidR="00220A99" w:rsidRPr="0096388A" w:rsidRDefault="00220A99" w:rsidP="00FD0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val="kk-KZ" w:eastAsia="ru-RU"/>
              </w:rPr>
            </w:pPr>
          </w:p>
        </w:tc>
      </w:tr>
      <w:tr w:rsidR="00220A99" w:rsidRPr="0096388A" w14:paraId="5069A167" w14:textId="77777777" w:rsidTr="00220A99">
        <w:trPr>
          <w:trHeight w:val="450"/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46AF5C02" w14:textId="2C5B9FAE" w:rsidR="00220A99" w:rsidRPr="0096388A" w:rsidRDefault="00220A99" w:rsidP="00FD0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val="kk-KZ" w:eastAsia="ru-RU"/>
              </w:rPr>
              <w:lastRenderedPageBreak/>
              <w:t xml:space="preserve">      </w:t>
            </w:r>
            <w:r w:rsidRPr="0096388A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val="kk-KZ" w:eastAsia="ru-RU"/>
              </w:rPr>
              <w:t>Тәуекелдер мен дағдарыс менеджерлері: олар не үшін және олардың сәйкестігін қалай қамтамасыз ету керек</w:t>
            </w:r>
          </w:p>
        </w:tc>
      </w:tr>
      <w:tr w:rsidR="00220A99" w:rsidRPr="00153B70" w14:paraId="5BD02490" w14:textId="77777777" w:rsidTr="00220A99">
        <w:trPr>
          <w:trHeight w:val="450"/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59C0E3C3" w14:textId="57356598" w:rsidR="00220A99" w:rsidRPr="00153B70" w:rsidRDefault="00220A99" w:rsidP="00220A99">
            <w:pPr>
              <w:tabs>
                <w:tab w:val="left" w:pos="1488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</w:pPr>
            <w:r w:rsidRPr="0096388A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val="kk-KZ" w:eastAsia="ru-RU"/>
              </w:rPr>
              <w:t xml:space="preserve">Көптен бері әлемдік қаржы-экономикалық дағдарыс тақырыбы мерзімді басылымдардың бірінші бетінде. </w:t>
            </w:r>
            <w:r w:rsidRPr="00220A99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val="kk-KZ" w:eastAsia="ru-RU"/>
              </w:rPr>
              <w:t>Осындай әсер етудің және көбінесе өздерінің тиімсіз басқаруының нәтижесінде көптеген кәсіпорындар төлем қабілетсіздігі және одан кейінгі банкроттық және т.б.</w:t>
            </w:r>
            <w:r w:rsidRPr="00220A99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</w:p>
          <w:p w14:paraId="57EE8F72" w14:textId="6EC90BF9" w:rsidR="00220A99" w:rsidRPr="00153B70" w:rsidRDefault="00220A99" w:rsidP="00220A99">
            <w:pPr>
              <w:tabs>
                <w:tab w:val="left" w:pos="1488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val="kk-KZ" w:eastAsia="ru-RU"/>
              </w:rPr>
              <w:t xml:space="preserve">    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Дағдарысқа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қарсы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менеджмент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немесе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дағдарысты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басқару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кәсіпорындағы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дағдарыстың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алдын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алу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және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онымен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және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оның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салдарымен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күресу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үшін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қолданылады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.</w:t>
            </w:r>
            <w:r w:rsidRPr="00153B7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Бұл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ұғым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ғылыми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және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кәсіби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дереккөздерде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әртүрлі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түсіндіріледі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бірақ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тұтастай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алғанда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оны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кәсіпорынның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өмір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сүруіне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тікелей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қауіп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төндіретін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дағдарысты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еңсеру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үшін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маңызды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қызмет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ретінде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анықтауға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болады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оның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барысында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дағдарысқа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қарсы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арнайы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процедуралар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орындалады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.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кәсіпорын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деңгейінде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және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шұғыл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операциялық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тапсырмалар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әзірленді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.</w:t>
            </w:r>
            <w:r w:rsidRPr="00153B7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Кәсіпорындағы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дағдарыс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жағдайын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кез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келген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сыртқы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және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ішкі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себептермен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алдын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ала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анықтауға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болады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мысалы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кәсіпорынды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жаңғырту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мен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қайта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құрылымдаудың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циклдік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қажеттілігі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елдегі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саяси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және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экономикалық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жағдайдың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сондай-ақ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ұлттық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заңнамадағы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өзгерістер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бәсекелестердің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әрекеттері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. (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контрагенттер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тұтынушылар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және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proofErr w:type="gram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т.б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.) ..</w:t>
            </w:r>
            <w:proofErr w:type="gram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г.),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кәсіпорын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басшылығының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қате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басқару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шешімдері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тиімсіз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инновациялық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және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инвестициялық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саясат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маркетингтік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стратегияны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сәтсіз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анықтау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өндірісті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ұйымдастырудың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жетілмеген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деңгейі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және</w:t>
            </w:r>
            <w:proofErr w:type="spellEnd"/>
          </w:p>
          <w:p w14:paraId="7601FFEC" w14:textId="2EFD1BB9" w:rsidR="00220A99" w:rsidRPr="00153B70" w:rsidRDefault="00220A99" w:rsidP="00220A99">
            <w:pPr>
              <w:tabs>
                <w:tab w:val="left" w:pos="1488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val="kk-KZ" w:eastAsia="ru-RU"/>
              </w:rPr>
              <w:t xml:space="preserve">        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Дағдарыс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жағдайын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еңсеру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көп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жағдайда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дағдарысқа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қарсы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басқаруды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дұрыс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ұйымдастыруға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және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кәсіпорында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ұжымдық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түрде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«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дағдарыс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менеджері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»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немесе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«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дағдарысқа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қарсы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менеджер»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деп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аталатын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арнайы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басшылардың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немесе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мамандардың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болуына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байланысты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.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Бұл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жұмысшылар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мыналарды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қамтамасыз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етеді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:</w:t>
            </w:r>
          </w:p>
          <w:p w14:paraId="45C3F612" w14:textId="77777777" w:rsidR="00220A99" w:rsidRPr="00153B70" w:rsidRDefault="00220A99" w:rsidP="00220A99">
            <w:pPr>
              <w:pStyle w:val="a4"/>
              <w:numPr>
                <w:ilvl w:val="0"/>
                <w:numId w:val="5"/>
              </w:numPr>
              <w:tabs>
                <w:tab w:val="left" w:pos="1488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</w:pP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дағдарыстың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себептерін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диагностикалау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;</w:t>
            </w:r>
          </w:p>
          <w:p w14:paraId="09C3FBC4" w14:textId="77777777" w:rsidR="00220A99" w:rsidRPr="00153B70" w:rsidRDefault="00220A99" w:rsidP="00220A99">
            <w:pPr>
              <w:pStyle w:val="a4"/>
              <w:numPr>
                <w:ilvl w:val="0"/>
                <w:numId w:val="5"/>
              </w:numPr>
              <w:tabs>
                <w:tab w:val="left" w:pos="1488"/>
              </w:tabs>
              <w:spacing w:before="100" w:beforeAutospacing="1" w:after="100" w:afterAutospacing="1" w:line="240" w:lineRule="auto"/>
              <w:ind w:left="7" w:firstLine="568"/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</w:pPr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кәсіпорынның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қаржылық-экономикалық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жағдайын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жан-жақты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талдау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, оны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қаржылық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сауықтыру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әдістерін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әзірлеу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;</w:t>
            </w:r>
          </w:p>
          <w:p w14:paraId="3E9E3EE8" w14:textId="77777777" w:rsidR="00220A99" w:rsidRPr="00153B70" w:rsidRDefault="00220A99" w:rsidP="00220A99">
            <w:pPr>
              <w:pStyle w:val="a4"/>
              <w:numPr>
                <w:ilvl w:val="0"/>
                <w:numId w:val="5"/>
              </w:numPr>
              <w:tabs>
                <w:tab w:val="left" w:pos="1488"/>
              </w:tabs>
              <w:spacing w:before="100" w:beforeAutospacing="1" w:after="100" w:afterAutospacing="1" w:line="240" w:lineRule="auto"/>
              <w:ind w:left="7" w:firstLine="568"/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</w:pPr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қарызды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қайта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қаржыландыру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және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шығындарды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оңтайландыру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сияқты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кәсіпорынды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қаржылық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сауықтыру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үшін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бизнес-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жоспар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құру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;</w:t>
            </w:r>
          </w:p>
          <w:p w14:paraId="57E026AB" w14:textId="77777777" w:rsidR="00220A99" w:rsidRPr="00153B70" w:rsidRDefault="00220A99" w:rsidP="00220A99">
            <w:pPr>
              <w:pStyle w:val="a4"/>
              <w:numPr>
                <w:ilvl w:val="0"/>
                <w:numId w:val="5"/>
              </w:numPr>
              <w:tabs>
                <w:tab w:val="left" w:pos="1488"/>
              </w:tabs>
              <w:spacing w:before="100" w:beforeAutospacing="1" w:after="100" w:afterAutospacing="1" w:line="240" w:lineRule="auto"/>
              <w:ind w:left="7" w:firstLine="568"/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</w:pP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дағдарысқа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қарсы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басқару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процедураларын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әзірлеу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және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енгізу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немесе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олардың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орындалуын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бақылау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;</w:t>
            </w:r>
          </w:p>
          <w:p w14:paraId="4D384689" w14:textId="77777777" w:rsidR="00220A99" w:rsidRPr="00153B70" w:rsidRDefault="00220A99" w:rsidP="00220A99">
            <w:pPr>
              <w:pStyle w:val="a4"/>
              <w:numPr>
                <w:ilvl w:val="0"/>
                <w:numId w:val="5"/>
              </w:numPr>
              <w:tabs>
                <w:tab w:val="left" w:pos="1488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</w:pPr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lastRenderedPageBreak/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сыртқы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қауіптерге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қарсы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іс-шараларды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әзірлеу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және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т.б</w:t>
            </w:r>
            <w:proofErr w:type="spellEnd"/>
            <w:r w:rsidRPr="00153B7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.</w:t>
            </w:r>
          </w:p>
          <w:p w14:paraId="5C0B2386" w14:textId="53931E62" w:rsidR="00220A99" w:rsidRPr="00153B70" w:rsidRDefault="00220A99" w:rsidP="00220A99">
            <w:pPr>
              <w:tabs>
                <w:tab w:val="left" w:pos="1488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val="kk-KZ" w:eastAsia="ru-RU"/>
              </w:rPr>
              <w:t xml:space="preserve">     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Дағдарыстарды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басқару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»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түсінігі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қаржылық-экономикалық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сипаттағы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дағдарыстармен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көбірек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байланысты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.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Дегенмен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техногендік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(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технологиялық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)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немесе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табиғи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төтенше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жағдайлар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да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кәсіпорынға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айтарлықтай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шығын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келтіруі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немесе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оның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қызметін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толық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тоқтатуы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мүмкін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.</w:t>
            </w:r>
            <w: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Бұл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жағдайда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біз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кәсіпорынды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төтенше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жағдайларда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басқару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және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өрт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немесе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экологиялық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қауіпсіздік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азаматтық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қорғау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және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т.б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.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саласында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тиісті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шараларды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қабылдау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туралы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айтып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отырмыз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.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Тиісінше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кәсіпорынға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осындай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төтенше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жағдайларға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дайындалуға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тек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сәл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басқа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сипаттағы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мамандар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көмектесе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алады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сондай-ақ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олардың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жағымсыз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салдарын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proofErr w:type="gram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еңсеру.профиль</w:t>
            </w:r>
            <w:proofErr w:type="spellEnd"/>
            <w:proofErr w:type="gram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.</w:t>
            </w:r>
          </w:p>
          <w:p w14:paraId="325EBCD3" w14:textId="77777777" w:rsidR="00220A99" w:rsidRPr="00153B70" w:rsidRDefault="00220A99" w:rsidP="00220A99">
            <w:pPr>
              <w:tabs>
                <w:tab w:val="left" w:pos="1488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</w:pPr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«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Тәуекелдерді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басқару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»,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немесе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өзіне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тән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ерекшеліктері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бар «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тәуекелдерді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басқару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»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түсінігі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«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дағдарыстарды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басқару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»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түсінігімен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тығыз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байланысты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.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Егер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«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дағдарыстарды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басқару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»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көп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жағдайда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кәсіпорын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үшін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бұрыннан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бар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елеулі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қауіптерге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немесе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орын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алған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оқиғаларға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жауап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беру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процесі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болса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онда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«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тәуекелдерді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басқару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»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ең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алдымен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болашақ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қызмет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үшін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белгілі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бір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тәуекелдерді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анықтау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процесімен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байланысты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.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кәсіпорынның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сондай-ақ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осы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тәуекелдерді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тиісті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түрде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қабылдау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немесе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оларды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жою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.</w:t>
            </w:r>
            <w: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Бұл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жағдайда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тәуекелді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келесідей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түсінуге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болады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:</w:t>
            </w:r>
          </w:p>
          <w:p w14:paraId="777EA8C4" w14:textId="77777777" w:rsidR="00220A99" w:rsidRPr="00FF0E30" w:rsidRDefault="00220A99" w:rsidP="00220A99">
            <w:pPr>
              <w:pStyle w:val="a4"/>
              <w:numPr>
                <w:ilvl w:val="0"/>
                <w:numId w:val="5"/>
              </w:numPr>
              <w:tabs>
                <w:tab w:val="left" w:pos="1488"/>
              </w:tabs>
              <w:spacing w:before="100" w:beforeAutospacing="1" w:after="100" w:afterAutospacing="1" w:line="240" w:lineRule="auto"/>
              <w:ind w:left="-5" w:firstLine="568"/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</w:pP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кәсіпорын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үшін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белгілі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бір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келеңсіз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оқиғалардың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немесе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шығындардың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орын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алу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мүмкіндігі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;</w:t>
            </w:r>
          </w:p>
          <w:p w14:paraId="511D574C" w14:textId="77777777" w:rsidR="00220A99" w:rsidRPr="00FF0E30" w:rsidRDefault="00220A99" w:rsidP="00220A99">
            <w:pPr>
              <w:pStyle w:val="a4"/>
              <w:numPr>
                <w:ilvl w:val="0"/>
                <w:numId w:val="5"/>
              </w:numPr>
              <w:tabs>
                <w:tab w:val="left" w:pos="1488"/>
              </w:tabs>
              <w:spacing w:before="100" w:beforeAutospacing="1" w:after="100" w:afterAutospacing="1" w:line="240" w:lineRule="auto"/>
              <w:ind w:left="-5" w:firstLine="568"/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</w:pP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белгілі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бір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оқиғаның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немесе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іс-әрекеттің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кәсіпорынның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іскерлік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мақсатқа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жету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және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нарықта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өз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стратегиясын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тиімді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жүзеге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асыру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қабілетіне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кері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әсерін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тигізу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қаупі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;</w:t>
            </w:r>
          </w:p>
          <w:p w14:paraId="6DAACE41" w14:textId="77777777" w:rsidR="00220A99" w:rsidRPr="00FF0E30" w:rsidRDefault="00220A99" w:rsidP="00220A99">
            <w:pPr>
              <w:pStyle w:val="a4"/>
              <w:numPr>
                <w:ilvl w:val="0"/>
                <w:numId w:val="5"/>
              </w:numPr>
              <w:tabs>
                <w:tab w:val="left" w:pos="1488"/>
              </w:tabs>
              <w:spacing w:before="100" w:beforeAutospacing="1" w:after="100" w:afterAutospacing="1" w:line="240" w:lineRule="auto"/>
              <w:ind w:left="-5" w:firstLine="568"/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val="kk-KZ" w:eastAsia="ru-RU"/>
              </w:rPr>
            </w:pP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компанияның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қызметіне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кері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әсерін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тигізетін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нәрсенің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болу </w:t>
            </w:r>
            <w:proofErr w:type="spell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ықтималдығы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 xml:space="preserve"> </w:t>
            </w:r>
            <w:proofErr w:type="spellStart"/>
            <w:proofErr w:type="gramStart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жоғары</w:t>
            </w:r>
            <w:proofErr w:type="spellEnd"/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.</w:t>
            </w:r>
            <w:r w:rsidRPr="00FF0E3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val="kk-KZ" w:eastAsia="ru-RU"/>
              </w:rPr>
              <w:t>-</w:t>
            </w:r>
            <w:proofErr w:type="gramEnd"/>
          </w:p>
          <w:p w14:paraId="110DDC7B" w14:textId="679D92FC" w:rsidR="00220A99" w:rsidRPr="00153B70" w:rsidRDefault="00220A99" w:rsidP="00220A99">
            <w:pPr>
              <w:tabs>
                <w:tab w:val="left" w:pos="1488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</w:pPr>
          </w:p>
        </w:tc>
      </w:tr>
    </w:tbl>
    <w:p w14:paraId="09BF4A0A" w14:textId="0A8827B2" w:rsidR="00857265" w:rsidRPr="00F3461E" w:rsidRDefault="00857265" w:rsidP="00857265">
      <w:pPr>
        <w:rPr>
          <w:lang w:val="kk-KZ"/>
        </w:rPr>
      </w:pPr>
    </w:p>
    <w:p w14:paraId="246784C6" w14:textId="325D60BE" w:rsidR="00857265" w:rsidRPr="00F3461E" w:rsidRDefault="00857265" w:rsidP="00857265">
      <w:pPr>
        <w:rPr>
          <w:lang w:val="kk-KZ"/>
        </w:rPr>
      </w:pPr>
    </w:p>
    <w:p w14:paraId="24F0E0BA" w14:textId="77777777" w:rsidR="00857265" w:rsidRPr="00B6511C" w:rsidRDefault="00857265" w:rsidP="0085726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3461E">
        <w:rPr>
          <w:lang w:val="kk-KZ"/>
        </w:rPr>
        <w:tab/>
      </w:r>
      <w:r w:rsidRPr="00B6511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ӘДЕБИЕТТЕР</w:t>
      </w:r>
    </w:p>
    <w:p w14:paraId="47E9FE49" w14:textId="77777777" w:rsidR="00857265" w:rsidRPr="00B6511C" w:rsidRDefault="00857265" w:rsidP="00857265">
      <w:pPr>
        <w:pStyle w:val="a4"/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7265">
        <w:rPr>
          <w:rFonts w:ascii="Times New Roman" w:hAnsi="Times New Roman" w:cs="Times New Roman"/>
          <w:sz w:val="24"/>
          <w:szCs w:val="24"/>
          <w:lang w:val="kk-KZ"/>
        </w:rPr>
        <w:tab/>
      </w:r>
      <w:bookmarkStart w:id="1" w:name="_Hlk92104819"/>
      <w:r w:rsidRPr="00B6511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 xml:space="preserve">Тоқаев </w:t>
      </w:r>
      <w:r w:rsidRPr="00B6511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Қасым-Жомарт Тоқаев "Әділетті мемлекет. Біртұтас ұлт. Берекелі қоғам". - Астана, 2022 ж. 1 қыркүйек 2022 ж.</w:t>
      </w:r>
    </w:p>
    <w:p w14:paraId="76CD11A1" w14:textId="77777777" w:rsidR="00857265" w:rsidRPr="00B6511C" w:rsidRDefault="00857265" w:rsidP="00857265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 w:rsidRPr="00B6511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2.</w:t>
      </w:r>
      <w:r w:rsidRPr="00B6511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ab/>
        <w:t>Қазақстан Республикасының Конститутциясы-Астана: Елорда, 2008-56 б.</w:t>
      </w:r>
    </w:p>
    <w:p w14:paraId="342A48E5" w14:textId="77777777" w:rsidR="00857265" w:rsidRPr="00B6511C" w:rsidRDefault="00857265" w:rsidP="00857265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 w:rsidRPr="00B6511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3.</w:t>
      </w:r>
      <w:r w:rsidRPr="00B6511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ab/>
      </w:r>
      <w:r w:rsidRPr="00B6511C">
        <w:rPr>
          <w:rStyle w:val="s1"/>
          <w:rFonts w:ascii="Times New Roman" w:eastAsiaTheme="majorEastAsia" w:hAnsi="Times New Roman" w:cs="Times New Roman"/>
          <w:sz w:val="24"/>
          <w:szCs w:val="24"/>
          <w:lang w:val="kk-KZ"/>
        </w:rPr>
        <w:t>Қазақстан Республикасының мемлекеттік қызметі туралы //ҚР Заңы (01.07.2021)</w:t>
      </w:r>
    </w:p>
    <w:p w14:paraId="553B5953" w14:textId="77777777" w:rsidR="00857265" w:rsidRPr="00B6511C" w:rsidRDefault="00857265" w:rsidP="00857265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 w:rsidRPr="00B6511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4.</w:t>
      </w:r>
      <w:r w:rsidRPr="00B6511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ab/>
        <w:t xml:space="preserve">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60DEA0B7" w14:textId="77777777" w:rsidR="00857265" w:rsidRPr="00B6511C" w:rsidRDefault="00857265" w:rsidP="00857265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 w:rsidRPr="00B6511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lastRenderedPageBreak/>
        <w:t>5. Қазақстан Республикасы мемлекеттік қызметшілерінің әдеп кодексі// ҚР Президентінің 2015 жылғы 29 желтоқсандағы № 153 Жарлығы</w:t>
      </w:r>
    </w:p>
    <w:p w14:paraId="57C864F8" w14:textId="77777777" w:rsidR="00857265" w:rsidRPr="00B6511C" w:rsidRDefault="00857265" w:rsidP="0085726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Бабушкина Е. А., Бирюкова О. Ю., Верещагина Л. С. Антикризисное управление. 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T8RUGRAM, 2020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>160 c.</w:t>
      </w:r>
    </w:p>
    <w:p w14:paraId="3DD66BCA" w14:textId="77777777" w:rsidR="00857265" w:rsidRPr="00B6511C" w:rsidRDefault="00857265" w:rsidP="0085726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Бобылева А. З. Антикризисное управление: механизмы государства, технологии бизнеса в 2 частях. Часть 1. 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</w:t>
      </w:r>
      <w:proofErr w:type="spellStart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2020 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285 c.</w:t>
      </w:r>
    </w:p>
    <w:p w14:paraId="65F1FB39" w14:textId="77777777" w:rsidR="00857265" w:rsidRPr="00B6511C" w:rsidRDefault="00857265" w:rsidP="00857265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Бобылева А. З. Антикризисное управление: механизмы государства, технологии бизнеса в 2 частях. Часть 2. 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</w:t>
      </w:r>
      <w:proofErr w:type="spellStart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2020 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280 c.</w:t>
      </w:r>
    </w:p>
    <w:p w14:paraId="0F3FA78E" w14:textId="77777777" w:rsidR="00857265" w:rsidRPr="00B6511C" w:rsidRDefault="00857265" w:rsidP="00857265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Бобылева А. З. Государственное антикризисное управление в нефтяной отрасли. 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</w:t>
      </w:r>
      <w:proofErr w:type="spellStart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2020 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327 c.</w:t>
      </w:r>
    </w:p>
    <w:p w14:paraId="180BB101" w14:textId="77777777" w:rsidR="00857265" w:rsidRPr="00B6511C" w:rsidRDefault="00857265" w:rsidP="00857265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Борщова А. В., Ермилина Д. А., </w:t>
      </w:r>
      <w:proofErr w:type="spellStart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>Санталова</w:t>
      </w:r>
      <w:proofErr w:type="spellEnd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С. Антикризисное управление социально-экономическими системами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 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Дашков </w:t>
      </w:r>
      <w:proofErr w:type="gramStart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>и Ко</w:t>
      </w:r>
      <w:proofErr w:type="gramEnd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2019 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>236 c.</w:t>
      </w:r>
    </w:p>
    <w:p w14:paraId="1392329B" w14:textId="77777777" w:rsidR="00857265" w:rsidRPr="00B6511C" w:rsidRDefault="00857265" w:rsidP="00857265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Борщова А. В., Ермилина Д. А., </w:t>
      </w:r>
      <w:proofErr w:type="spellStart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>Санталова</w:t>
      </w:r>
      <w:proofErr w:type="spellEnd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С. Антикризисное управление социально-экономическими системами 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>М.: Дашков и К, 2021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236 c.</w:t>
      </w:r>
    </w:p>
    <w:p w14:paraId="6AAC2379" w14:textId="77777777" w:rsidR="00857265" w:rsidRPr="00B6511C" w:rsidRDefault="00857265" w:rsidP="00857265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Гореликов К.А. Антикризисное управление 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Дашков и К, 2020 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214 c.</w:t>
      </w:r>
    </w:p>
    <w:p w14:paraId="68D9B784" w14:textId="77777777" w:rsidR="00857265" w:rsidRPr="00B6511C" w:rsidRDefault="00857265" w:rsidP="00857265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>Зайцев В. Б., Ларионова И. В., Мешкова Е. И. Антикризисное управление в коммерческом банке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</w:t>
      </w:r>
      <w:proofErr w:type="spellStart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>КноРус</w:t>
      </w:r>
      <w:proofErr w:type="spellEnd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>, 2021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>180 c.</w:t>
      </w:r>
    </w:p>
    <w:p w14:paraId="036225A3" w14:textId="77777777" w:rsidR="00857265" w:rsidRPr="00B6511C" w:rsidRDefault="00857265" w:rsidP="00857265">
      <w:pPr>
        <w:pStyle w:val="2"/>
        <w:numPr>
          <w:ilvl w:val="0"/>
          <w:numId w:val="2"/>
        </w:numPr>
        <w:shd w:val="clear" w:color="auto" w:fill="FFFFFF"/>
        <w:spacing w:before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B6511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Коротков Э.М.  Антикризисное управление- М.: Юрайт, 2023 - 406 с.</w:t>
      </w:r>
    </w:p>
    <w:p w14:paraId="674A9A28" w14:textId="77777777" w:rsidR="00857265" w:rsidRPr="00B6511C" w:rsidRDefault="00857265" w:rsidP="0085726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Корягин Н. Д. Антикризисное управление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</w:t>
      </w:r>
      <w:proofErr w:type="spellStart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2020 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368 c.</w:t>
      </w:r>
    </w:p>
    <w:p w14:paraId="3408D65C" w14:textId="77777777" w:rsidR="00857265" w:rsidRPr="00B6511C" w:rsidRDefault="00857265" w:rsidP="0085726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Кочетков Е. П. Трансформация антикризисного управления в условиях цифровой экономики. Обеспечение финансово-экономической устойчивости высокотехнологичного бизнеса 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- 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М.: Проспект, 2020 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328 c.</w:t>
      </w:r>
    </w:p>
    <w:p w14:paraId="52145B7E" w14:textId="77777777" w:rsidR="00857265" w:rsidRPr="00B6511C" w:rsidRDefault="00857265" w:rsidP="0085726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Кочеткова А. И. Антикризисное управление. Инструментарий. 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</w:t>
      </w:r>
      <w:proofErr w:type="spellStart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2020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441 c.</w:t>
      </w:r>
    </w:p>
    <w:p w14:paraId="7206C2F8" w14:textId="77777777" w:rsidR="00857265" w:rsidRPr="00B6511C" w:rsidRDefault="00857265" w:rsidP="00857265">
      <w:pPr>
        <w:pStyle w:val="2"/>
        <w:numPr>
          <w:ilvl w:val="0"/>
          <w:numId w:val="2"/>
        </w:numPr>
        <w:shd w:val="clear" w:color="auto" w:fill="FFFFFF"/>
        <w:spacing w:before="0" w:line="240" w:lineRule="auto"/>
        <w:ind w:left="0" w:firstLine="0"/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  <w:lang w:val="kk-KZ"/>
        </w:rPr>
      </w:pPr>
      <w:r w:rsidRPr="00B6511C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  <w:lang w:val="kk-KZ"/>
        </w:rPr>
        <w:t xml:space="preserve">Ларионов И.К. , </w:t>
      </w:r>
      <w:r w:rsidRPr="00B6511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Брагин Н.И., Герасин А.Н. и др.</w:t>
      </w:r>
      <w:r w:rsidRPr="00B6511C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  <w:lang w:val="kk-KZ"/>
        </w:rPr>
        <w:t xml:space="preserve"> Антикризисное управление-М.: Дашков и К, 2019-380 с.</w:t>
      </w:r>
    </w:p>
    <w:p w14:paraId="087287E7" w14:textId="77777777" w:rsidR="00857265" w:rsidRPr="00B6511C" w:rsidRDefault="00857265" w:rsidP="0085726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Моженков</w:t>
      </w:r>
      <w:proofErr w:type="spellEnd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Эффективный или мертвый. 48 правил антикризисного менеджмента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 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Манн, Иванов и Фербер, 2020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304 c.</w:t>
      </w:r>
    </w:p>
    <w:p w14:paraId="2CD45A4C" w14:textId="77777777" w:rsidR="00857265" w:rsidRPr="00B6511C" w:rsidRDefault="00857265" w:rsidP="0085726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Никулин К. Разработка стратегии антикризисного управления как основы экономической безопасности предприятия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</w:t>
      </w:r>
      <w:proofErr w:type="spellStart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Литрес</w:t>
      </w:r>
      <w:proofErr w:type="spellEnd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2020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112 c.</w:t>
      </w:r>
    </w:p>
    <w:p w14:paraId="6998E3FB" w14:textId="77777777" w:rsidR="00857265" w:rsidRPr="00B6511C" w:rsidRDefault="00857265" w:rsidP="00857265">
      <w:pPr>
        <w:pStyle w:val="2"/>
        <w:numPr>
          <w:ilvl w:val="0"/>
          <w:numId w:val="2"/>
        </w:numPr>
        <w:shd w:val="clear" w:color="auto" w:fill="FFFFFF"/>
        <w:spacing w:before="0" w:line="240" w:lineRule="auto"/>
        <w:ind w:left="0" w:firstLine="0"/>
        <w:rPr>
          <w:rFonts w:ascii="Times New Roman" w:eastAsia="Times New Roman" w:hAnsi="Times New Roman" w:cs="Times New Roman"/>
          <w:color w:val="494949"/>
          <w:sz w:val="24"/>
          <w:szCs w:val="24"/>
          <w:lang w:val="kk-KZ" w:eastAsia="ru-RU"/>
        </w:rPr>
      </w:pPr>
      <w:r w:rsidRPr="00B6511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Орехов В.И., Орехова Т.Р., Балдин К.В. </w:t>
      </w:r>
      <w:r w:rsidRPr="00B6511C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Антикризисное управление</w:t>
      </w:r>
      <w:r w:rsidRPr="00B6511C">
        <w:rPr>
          <w:rFonts w:ascii="Times New Roman" w:eastAsia="Times New Roman" w:hAnsi="Times New Roman" w:cs="Times New Roman"/>
          <w:color w:val="494949"/>
          <w:sz w:val="24"/>
          <w:szCs w:val="24"/>
          <w:lang w:val="kk-KZ" w:eastAsia="ru-RU"/>
        </w:rPr>
        <w:t>- М.: ИНФРА-М, 2022-541 с.</w:t>
      </w:r>
    </w:p>
    <w:p w14:paraId="296F143D" w14:textId="77777777" w:rsidR="00857265" w:rsidRPr="00B6511C" w:rsidRDefault="00857265" w:rsidP="0085726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Охотский Е. В. Государственное антикризисное управление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</w:t>
      </w:r>
      <w:proofErr w:type="spellStart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2020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372 c.</w:t>
      </w:r>
    </w:p>
    <w:p w14:paraId="25682BE6" w14:textId="77777777" w:rsidR="00857265" w:rsidRPr="00B6511C" w:rsidRDefault="00857265" w:rsidP="00857265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B6511C">
        <w:rPr>
          <w:rFonts w:ascii="Times New Roman" w:hAnsi="Times New Roman" w:cs="Times New Roman"/>
          <w:sz w:val="24"/>
          <w:szCs w:val="24"/>
          <w:lang w:val="kk-KZ"/>
        </w:rPr>
        <w:t>Соклакова И.В., Горлов В.В., Кузьмина Е.Ю. Управление потенциалом предприятия в условиях кризиса-М.: Дашков и К, 2021-194 с.</w:t>
      </w:r>
    </w:p>
    <w:p w14:paraId="2868D1D3" w14:textId="77777777" w:rsidR="00857265" w:rsidRPr="00B6511C" w:rsidRDefault="00857265" w:rsidP="0085726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Сунцова Д. Никогда не сдавайся. Антикризисные стратегии российских предпринимателей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Альпина </w:t>
      </w:r>
      <w:proofErr w:type="spellStart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Паблишер</w:t>
      </w:r>
      <w:proofErr w:type="spellEnd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2020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176 c.</w:t>
      </w:r>
    </w:p>
    <w:p w14:paraId="58465921" w14:textId="77777777" w:rsidR="00857265" w:rsidRPr="00B6511C" w:rsidRDefault="00857265" w:rsidP="00857265">
      <w:pPr>
        <w:pStyle w:val="a4"/>
        <w:numPr>
          <w:ilvl w:val="0"/>
          <w:numId w:val="2"/>
        </w:numPr>
        <w:spacing w:after="0" w:line="240" w:lineRule="auto"/>
        <w:ind w:left="2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Хавин Д.В., Блинов А.О., Захаров В.Я. и др. Антикризисное управление. Теория и практика-М.: ЛитРес, 2022-320 с.</w:t>
      </w:r>
    </w:p>
    <w:p w14:paraId="1DD619C9" w14:textId="77777777" w:rsidR="00857265" w:rsidRPr="00B6511C" w:rsidRDefault="00857265" w:rsidP="0085726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>Черненко В. А. Антикризисное управление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</w:t>
      </w:r>
      <w:proofErr w:type="spellStart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>, 2020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418 c.</w:t>
      </w:r>
    </w:p>
    <w:p w14:paraId="39A802D8" w14:textId="77777777" w:rsidR="00857265" w:rsidRPr="00B6511C" w:rsidRDefault="00857265" w:rsidP="00857265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</w:p>
    <w:p w14:paraId="7D81F59A" w14:textId="77777777" w:rsidR="00857265" w:rsidRPr="00B6511C" w:rsidRDefault="00857265" w:rsidP="00857265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 w:rsidRPr="00B6511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Қосымша әдебиеттер:</w:t>
      </w:r>
    </w:p>
    <w:p w14:paraId="7DB80CAD" w14:textId="77777777" w:rsidR="00857265" w:rsidRPr="00B6511C" w:rsidRDefault="00857265" w:rsidP="00857265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 w:rsidRPr="00B6511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1.   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18CB533E" w14:textId="77777777" w:rsidR="00857265" w:rsidRPr="00B6511C" w:rsidRDefault="00857265" w:rsidP="00857265">
      <w:pPr>
        <w:tabs>
          <w:tab w:val="left" w:pos="39"/>
        </w:tabs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</w:pPr>
      <w:r w:rsidRPr="00B6511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 xml:space="preserve">2. Оксфорд </w:t>
      </w:r>
      <w:r w:rsidRPr="00B6511C"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 xml:space="preserve"> экономика сөздігі  = A Dictionary of Economics (Oxford Quick Reference) : сөздік  -Алматы : "Ұлттық аударма бюросы" ҚҚ, 2019 - 606 б.</w:t>
      </w:r>
    </w:p>
    <w:p w14:paraId="4B4537E1" w14:textId="77777777" w:rsidR="00857265" w:rsidRPr="00B6511C" w:rsidRDefault="00857265" w:rsidP="00857265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6511C"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397DA215" w14:textId="77777777" w:rsidR="00857265" w:rsidRPr="00B6511C" w:rsidRDefault="00857265" w:rsidP="00857265">
      <w:pPr>
        <w:pStyle w:val="a4"/>
        <w:tabs>
          <w:tab w:val="left" w:pos="1170"/>
        </w:tabs>
        <w:spacing w:after="0" w:line="240" w:lineRule="auto"/>
        <w:ind w:left="0"/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  <w:lang w:val="kk-KZ"/>
        </w:rPr>
      </w:pPr>
      <w:r w:rsidRPr="00B6511C"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4. М. Коннолли, Л. Хармс, Д. Мэйдмент Әлеуметтік жұмыс: контексі мен практикасы  – Нұр-Сұлтан: "Ұлттық аударма бюросы ҚҚ, 2020 – 382 б.</w:t>
      </w:r>
    </w:p>
    <w:p w14:paraId="23BFD653" w14:textId="77777777" w:rsidR="00857265" w:rsidRPr="00B6511C" w:rsidRDefault="00857265" w:rsidP="00857265">
      <w:pPr>
        <w:pStyle w:val="a4"/>
        <w:tabs>
          <w:tab w:val="left" w:pos="1170"/>
        </w:tabs>
        <w:spacing w:after="0" w:line="240" w:lineRule="auto"/>
        <w:ind w:left="0"/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  <w:lang w:val="kk-KZ"/>
        </w:rPr>
      </w:pPr>
      <w:r w:rsidRPr="00B6511C"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lastRenderedPageBreak/>
        <w:t xml:space="preserve">5. Стивен П. Роббинс, Тимати А. Джадж   </w:t>
      </w:r>
      <w:r w:rsidRPr="00B6511C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  <w:lang w:val="kk-KZ"/>
        </w:rPr>
        <w:br/>
      </w:r>
      <w:r w:rsidRPr="00B6511C"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Ұйымдық мінез-құлық негіздері = Essentials of Organizational Benavior [М  - Алматы: "Ұлттық аударма бюросы" ҚҚ, 2019 - 487 б.</w:t>
      </w:r>
    </w:p>
    <w:p w14:paraId="118DE7B3" w14:textId="77777777" w:rsidR="00857265" w:rsidRPr="00B6511C" w:rsidRDefault="00857265" w:rsidP="00857265">
      <w:pPr>
        <w:pStyle w:val="a4"/>
        <w:tabs>
          <w:tab w:val="left" w:pos="39"/>
        </w:tabs>
        <w:spacing w:after="0" w:line="240" w:lineRule="auto"/>
        <w:ind w:left="0"/>
        <w:jc w:val="both"/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</w:pPr>
      <w:r w:rsidRPr="00B6511C"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6. Р. У. Гриффин Менеджмент = Management  - Астана: "Ұлттық аударма бюросы" ҚҚ, 2018 - 766 б.</w:t>
      </w:r>
    </w:p>
    <w:p w14:paraId="0BFE84B0" w14:textId="77777777" w:rsidR="00857265" w:rsidRPr="00B6511C" w:rsidRDefault="00857265" w:rsidP="00857265">
      <w:pPr>
        <w:pStyle w:val="a4"/>
        <w:tabs>
          <w:tab w:val="left" w:pos="39"/>
        </w:tabs>
        <w:spacing w:after="0" w:line="240" w:lineRule="auto"/>
        <w:ind w:left="0"/>
        <w:jc w:val="both"/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</w:pPr>
      <w:r w:rsidRPr="00B6511C"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7.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3E35126E" w14:textId="77777777" w:rsidR="00857265" w:rsidRPr="00B6511C" w:rsidRDefault="00857265" w:rsidP="00857265">
      <w:pPr>
        <w:pStyle w:val="a4"/>
        <w:tabs>
          <w:tab w:val="left" w:pos="39"/>
        </w:tabs>
        <w:spacing w:after="0" w:line="240" w:lineRule="auto"/>
        <w:ind w:left="0"/>
        <w:jc w:val="both"/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</w:pPr>
      <w:r w:rsidRPr="00B6511C"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8.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1510CC2C" w14:textId="77777777" w:rsidR="00857265" w:rsidRPr="00B6511C" w:rsidRDefault="00857265" w:rsidP="00857265">
      <w:pPr>
        <w:pStyle w:val="a4"/>
        <w:tabs>
          <w:tab w:val="left" w:pos="1110"/>
        </w:tabs>
        <w:spacing w:after="0" w:line="240" w:lineRule="auto"/>
        <w:ind w:left="0"/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</w:pPr>
      <w:r w:rsidRPr="00B6511C"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9. О’Лири, Зина. Зерттеу жобасын жүргізу: негізгі нұсқаулық : монография - Алматы: "Ұлттық аударма бюросы" ҚҚ, 2020 - 470 б.</w:t>
      </w:r>
    </w:p>
    <w:p w14:paraId="40756F07" w14:textId="77777777" w:rsidR="00857265" w:rsidRPr="00B6511C" w:rsidRDefault="00857265" w:rsidP="00857265">
      <w:pPr>
        <w:pStyle w:val="a4"/>
        <w:tabs>
          <w:tab w:val="left" w:pos="39"/>
        </w:tabs>
        <w:spacing w:after="0" w:line="240" w:lineRule="auto"/>
        <w:ind w:left="0"/>
        <w:jc w:val="both"/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</w:pPr>
      <w:r w:rsidRPr="00B6511C"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 xml:space="preserve">10. Шваб, Клаус.Төртінші индустриялық революция  = The Fourth Industrial Revolution : [монография] - Астана: "Ұлттық аударма бюросы" ҚҚ, 2018- 198 б. </w:t>
      </w:r>
    </w:p>
    <w:p w14:paraId="74313E79" w14:textId="77777777" w:rsidR="00857265" w:rsidRPr="00B6511C" w:rsidRDefault="00857265" w:rsidP="008572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</w:pPr>
    </w:p>
    <w:p w14:paraId="2036AD7B" w14:textId="77777777" w:rsidR="00857265" w:rsidRPr="00B6511C" w:rsidRDefault="00857265" w:rsidP="008572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</w:pPr>
      <w:r w:rsidRPr="00B6511C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  <w:t>Ғаламтор ресурстары:</w:t>
      </w:r>
    </w:p>
    <w:p w14:paraId="6CAA1588" w14:textId="77777777" w:rsidR="00857265" w:rsidRPr="00B6511C" w:rsidRDefault="00857265" w:rsidP="008572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</w:pPr>
      <w:r w:rsidRPr="00B6511C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  <w:t>1.</w:t>
      </w:r>
      <w:r w:rsidRPr="00B6511C">
        <w:rPr>
          <w:rFonts w:ascii="Times New Roman" w:hAnsi="Times New Roman" w:cs="Times New Roman"/>
          <w:sz w:val="24"/>
          <w:szCs w:val="24"/>
        </w:rPr>
        <w:t xml:space="preserve"> </w:t>
      </w:r>
      <w:r w:rsidRPr="00B6511C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  <w:t>https://www.kaznu.kz </w:t>
      </w:r>
    </w:p>
    <w:p w14:paraId="5408F80B" w14:textId="77777777" w:rsidR="00857265" w:rsidRPr="00B6511C" w:rsidRDefault="00857265" w:rsidP="008572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</w:pPr>
      <w:r w:rsidRPr="00B6511C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  <w:t>2. https://adilet.zan.kz › kaz</w:t>
      </w:r>
    </w:p>
    <w:p w14:paraId="77209EBA" w14:textId="77777777" w:rsidR="00857265" w:rsidRPr="00B6511C" w:rsidRDefault="00857265" w:rsidP="00857265">
      <w:pPr>
        <w:pStyle w:val="a4"/>
        <w:tabs>
          <w:tab w:val="left" w:pos="39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 w:rsidRPr="00B6511C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  <w:t>3.</w:t>
      </w:r>
      <w:r w:rsidRPr="00B6511C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6511C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  <w:t>https://egemen.kz</w:t>
      </w:r>
    </w:p>
    <w:bookmarkEnd w:id="1"/>
    <w:p w14:paraId="4355376F" w14:textId="39763284" w:rsidR="00857265" w:rsidRPr="00857265" w:rsidRDefault="00857265" w:rsidP="00857265">
      <w:pPr>
        <w:tabs>
          <w:tab w:val="left" w:pos="1410"/>
        </w:tabs>
        <w:rPr>
          <w:lang w:val="kk-KZ"/>
        </w:rPr>
      </w:pPr>
    </w:p>
    <w:sectPr w:rsidR="00857265" w:rsidRPr="00857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E784C"/>
    <w:multiLevelType w:val="hybridMultilevel"/>
    <w:tmpl w:val="50449E3A"/>
    <w:lvl w:ilvl="0" w:tplc="F89286E4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DA1408"/>
    <w:multiLevelType w:val="hybridMultilevel"/>
    <w:tmpl w:val="A720EB2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17614"/>
    <w:multiLevelType w:val="hybridMultilevel"/>
    <w:tmpl w:val="539ABE92"/>
    <w:lvl w:ilvl="0" w:tplc="E87EBC9C">
      <w:start w:val="1"/>
      <w:numFmt w:val="decimal"/>
      <w:lvlText w:val="%1."/>
      <w:lvlJc w:val="left"/>
      <w:pPr>
        <w:ind w:left="399" w:hanging="360"/>
      </w:pPr>
      <w:rPr>
        <w:rFonts w:eastAsia="Calibr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" w15:restartNumberingAfterBreak="0">
    <w:nsid w:val="50F92553"/>
    <w:multiLevelType w:val="multilevel"/>
    <w:tmpl w:val="0F602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FF2C06"/>
    <w:multiLevelType w:val="multilevel"/>
    <w:tmpl w:val="1C8EB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821826">
    <w:abstractNumId w:val="2"/>
  </w:num>
  <w:num w:numId="2" w16cid:durableId="857811670">
    <w:abstractNumId w:val="1"/>
  </w:num>
  <w:num w:numId="3" w16cid:durableId="203954317">
    <w:abstractNumId w:val="3"/>
  </w:num>
  <w:num w:numId="4" w16cid:durableId="2130466135">
    <w:abstractNumId w:val="4"/>
  </w:num>
  <w:num w:numId="5" w16cid:durableId="1134637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754"/>
    <w:rsid w:val="00220A99"/>
    <w:rsid w:val="00556380"/>
    <w:rsid w:val="00636754"/>
    <w:rsid w:val="00857265"/>
    <w:rsid w:val="00EF6081"/>
    <w:rsid w:val="00F3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88DBF"/>
  <w15:chartTrackingRefBased/>
  <w15:docId w15:val="{FB0020B7-12BD-4A64-831C-7BCC99BE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380"/>
    <w:rPr>
      <w:sz w:val="21"/>
      <w:szCs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2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5726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3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857265"/>
  </w:style>
  <w:style w:type="paragraph" w:styleId="a4">
    <w:name w:val="List Paragraph"/>
    <w:aliases w:val="без абзаца,маркированный,ПАРАГРАФ,List Paragraph"/>
    <w:basedOn w:val="a"/>
    <w:link w:val="a3"/>
    <w:uiPriority w:val="34"/>
    <w:qFormat/>
    <w:rsid w:val="00857265"/>
    <w:pPr>
      <w:spacing w:line="256" w:lineRule="auto"/>
      <w:ind w:left="720"/>
      <w:contextualSpacing/>
    </w:pPr>
    <w:rPr>
      <w:sz w:val="22"/>
      <w:szCs w:val="22"/>
    </w:rPr>
  </w:style>
  <w:style w:type="character" w:customStyle="1" w:styleId="s1">
    <w:name w:val="s1"/>
    <w:basedOn w:val="a0"/>
    <w:rsid w:val="00857265"/>
  </w:style>
  <w:style w:type="character" w:styleId="a5">
    <w:name w:val="Strong"/>
    <w:basedOn w:val="a0"/>
    <w:uiPriority w:val="22"/>
    <w:qFormat/>
    <w:rsid w:val="008572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1417</Words>
  <Characters>8083</Characters>
  <Application>Microsoft Office Word</Application>
  <DocSecurity>0</DocSecurity>
  <Lines>67</Lines>
  <Paragraphs>18</Paragraphs>
  <ScaleCrop>false</ScaleCrop>
  <Company/>
  <LinksUpToDate>false</LinksUpToDate>
  <CharactersWithSpaces>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 Abraliyev</dc:creator>
  <cp:keywords/>
  <dc:description/>
  <cp:lastModifiedBy>Onal Abraliyev</cp:lastModifiedBy>
  <cp:revision>5</cp:revision>
  <dcterms:created xsi:type="dcterms:W3CDTF">2022-12-15T15:18:00Z</dcterms:created>
  <dcterms:modified xsi:type="dcterms:W3CDTF">2022-12-24T08:28:00Z</dcterms:modified>
</cp:coreProperties>
</file>